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A0" w:rsidRPr="003D4EE6" w:rsidRDefault="002E34A0" w:rsidP="002E34A0">
      <w:pPr>
        <w:keepNext/>
        <w:tabs>
          <w:tab w:val="left" w:pos="3402"/>
          <w:tab w:val="left" w:pos="6804"/>
          <w:tab w:val="left" w:pos="7088"/>
          <w:tab w:val="left" w:pos="7371"/>
        </w:tabs>
        <w:spacing w:line="360" w:lineRule="auto"/>
        <w:ind w:right="424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Ufficio stampa</w:t>
      </w:r>
    </w:p>
    <w:p w:rsidR="002E34A0" w:rsidRPr="00553900" w:rsidRDefault="002E34A0" w:rsidP="002E34A0">
      <w:pPr>
        <w:keepNext/>
        <w:tabs>
          <w:tab w:val="left" w:pos="3402"/>
          <w:tab w:val="left" w:pos="6804"/>
          <w:tab w:val="left" w:pos="7088"/>
          <w:tab w:val="left" w:pos="7371"/>
        </w:tabs>
        <w:spacing w:line="360" w:lineRule="auto"/>
        <w:ind w:right="424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53900">
        <w:rPr>
          <w:rFonts w:ascii="Arial" w:hAnsi="Arial"/>
          <w:b/>
          <w:sz w:val="24"/>
          <w:szCs w:val="24"/>
          <w:lang w:eastAsia="en-US"/>
        </w:rPr>
        <w:t>Press</w:t>
      </w:r>
    </w:p>
    <w:p w:rsidR="002E34A0" w:rsidRPr="003D4EE6" w:rsidRDefault="002E34A0" w:rsidP="002E34A0">
      <w:pPr>
        <w:spacing w:line="360" w:lineRule="auto"/>
        <w:jc w:val="both"/>
        <w:rPr>
          <w:rFonts w:ascii="Arial" w:hAnsi="Arial" w:cs="Arial"/>
          <w:b/>
          <w:bCs/>
          <w:i/>
          <w:szCs w:val="22"/>
        </w:rPr>
      </w:pPr>
    </w:p>
    <w:p w:rsidR="002E34A0" w:rsidRPr="003D4EE6" w:rsidRDefault="002E34A0" w:rsidP="002E34A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interpack 2020: Database espositori online</w:t>
      </w:r>
    </w:p>
    <w:p w:rsidR="002E34A0" w:rsidRPr="003D4EE6" w:rsidRDefault="002E34A0" w:rsidP="002E34A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E34A0" w:rsidRPr="003D4EE6" w:rsidRDefault="002E34A0" w:rsidP="002E34A0">
      <w:pPr>
        <w:numPr>
          <w:ilvl w:val="0"/>
          <w:numId w:val="1"/>
        </w:numPr>
        <w:spacing w:line="360" w:lineRule="auto"/>
        <w:ind w:right="2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Fiera ed evento parallelo "</w:t>
      </w:r>
      <w:proofErr w:type="spellStart"/>
      <w:r>
        <w:rPr>
          <w:rFonts w:ascii="Arial" w:hAnsi="Arial"/>
          <w:b/>
          <w:bCs/>
          <w:sz w:val="24"/>
          <w:szCs w:val="24"/>
        </w:rPr>
        <w:t>components</w:t>
      </w:r>
      <w:proofErr w:type="spellEnd"/>
      <w:r>
        <w:rPr>
          <w:rFonts w:ascii="Arial" w:hAnsi="Arial"/>
          <w:b/>
          <w:bCs/>
          <w:sz w:val="24"/>
          <w:szCs w:val="24"/>
        </w:rPr>
        <w:t>" al completo</w:t>
      </w:r>
    </w:p>
    <w:p w:rsidR="002E34A0" w:rsidRPr="003D4EE6" w:rsidRDefault="002E34A0" w:rsidP="002E34A0">
      <w:pPr>
        <w:numPr>
          <w:ilvl w:val="0"/>
          <w:numId w:val="1"/>
        </w:numPr>
        <w:spacing w:line="360" w:lineRule="auto"/>
        <w:ind w:right="2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 nuovi strumenti digitali per prepararsi alla fiera</w:t>
      </w:r>
    </w:p>
    <w:p w:rsidR="002E34A0" w:rsidRPr="003D4EE6" w:rsidRDefault="002E34A0" w:rsidP="002E34A0">
      <w:pPr>
        <w:spacing w:line="360" w:lineRule="auto"/>
        <w:ind w:left="720" w:right="227"/>
        <w:jc w:val="both"/>
        <w:rPr>
          <w:rFonts w:ascii="Arial" w:hAnsi="Arial" w:cs="Arial"/>
          <w:szCs w:val="22"/>
        </w:rPr>
      </w:pPr>
    </w:p>
    <w:p w:rsidR="002E34A0" w:rsidRPr="003D4EE6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L'interpack 2020 registra il tutto esaurito, tanto che dal 7 al 13 maggio 2020 saranno circa 3.000 gli espositori provenienti da circa 60 paesi ad esporre le proprie soluzioni nella fiera leader a livello internazionale del settore del packaging e dell'industria di processo affine. Anche l'evento parallelo per l'industria fornitrice, ovvero "</w:t>
      </w:r>
      <w:proofErr w:type="spellStart"/>
      <w:r>
        <w:rPr>
          <w:rFonts w:ascii="Arial" w:hAnsi="Arial"/>
          <w:szCs w:val="22"/>
        </w:rPr>
        <w:t>components</w:t>
      </w:r>
      <w:proofErr w:type="spellEnd"/>
      <w:r>
        <w:rPr>
          <w:rFonts w:ascii="Arial" w:hAnsi="Arial"/>
          <w:szCs w:val="22"/>
        </w:rPr>
        <w:t xml:space="preserve"> – </w:t>
      </w:r>
      <w:r>
        <w:t xml:space="preserve">special </w:t>
      </w:r>
      <w:proofErr w:type="spellStart"/>
      <w:r>
        <w:t>trade</w:t>
      </w:r>
      <w:proofErr w:type="spellEnd"/>
      <w:r>
        <w:t xml:space="preserve"> fair by interpack"</w:t>
      </w:r>
      <w:r>
        <w:rPr>
          <w:rFonts w:ascii="Arial" w:hAnsi="Arial"/>
          <w:szCs w:val="22"/>
        </w:rPr>
        <w:t xml:space="preserve"> nel padiglione 18 è al completo.</w:t>
      </w:r>
    </w:p>
    <w:p w:rsidR="002E34A0" w:rsidRPr="003D4EE6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</w:p>
    <w:p w:rsidR="002E34A0" w:rsidRPr="003D4EE6" w:rsidRDefault="002E34A0" w:rsidP="002E34A0">
      <w:pPr>
        <w:spacing w:line="360" w:lineRule="auto"/>
        <w:ind w:right="227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Offerta esclusiva</w:t>
      </w:r>
    </w:p>
    <w:p w:rsidR="002E34A0" w:rsidRDefault="002E34A0" w:rsidP="002E34A0">
      <w:pPr>
        <w:spacing w:line="360" w:lineRule="auto"/>
        <w:ind w:right="22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Per avere un'idea dell'offerta esclusiva e delle aziende partecipanti, gli interessati potranno consultare da subito nel sito </w:t>
      </w:r>
      <w:hyperlink r:id="rId5" w:history="1">
        <w:r w:rsidRPr="00FE73F3">
          <w:rPr>
            <w:rStyle w:val="Hyperlink"/>
            <w:rFonts w:ascii="Arial" w:hAnsi="Arial"/>
            <w:szCs w:val="22"/>
          </w:rPr>
          <w:t>www.interpack.com</w:t>
        </w:r>
      </w:hyperlink>
      <w:r>
        <w:rPr>
          <w:rFonts w:ascii="Arial" w:hAnsi="Arial"/>
          <w:szCs w:val="22"/>
        </w:rPr>
        <w:t xml:space="preserve"> la rubrica "</w:t>
      </w:r>
      <w:proofErr w:type="spellStart"/>
      <w:r w:rsidRPr="00CC736C">
        <w:rPr>
          <w:rFonts w:ascii="Arial" w:hAnsi="Arial"/>
          <w:szCs w:val="22"/>
        </w:rPr>
        <w:t>Exhibitors</w:t>
      </w:r>
      <w:proofErr w:type="spellEnd"/>
      <w:r w:rsidRPr="00CC736C">
        <w:rPr>
          <w:rFonts w:ascii="Arial" w:hAnsi="Arial"/>
          <w:szCs w:val="22"/>
        </w:rPr>
        <w:t xml:space="preserve"> and </w:t>
      </w:r>
      <w:proofErr w:type="spellStart"/>
      <w:r w:rsidRPr="00CC736C">
        <w:rPr>
          <w:rFonts w:ascii="Arial" w:hAnsi="Arial"/>
          <w:szCs w:val="22"/>
        </w:rPr>
        <w:t>Products</w:t>
      </w:r>
      <w:proofErr w:type="spellEnd"/>
      <w:r>
        <w:rPr>
          <w:rFonts w:ascii="Arial" w:hAnsi="Arial"/>
          <w:szCs w:val="22"/>
        </w:rPr>
        <w:t xml:space="preserve">". Un accesso rapido è possibile tramite le otto icone di gruppi target su "Ricerca per settore": con un clic vengono elencati tutti gli espositori che hanno nel proprio portafoglio delle offerte per il settore in questione. Grazie a diverse opzioni di selezione i futuri visitatori potranno affinare ulteriormente la ricerca e salvare i risultati in un account personale grazie alla funzione </w:t>
      </w:r>
      <w:proofErr w:type="spellStart"/>
      <w:r>
        <w:rPr>
          <w:rFonts w:ascii="Arial" w:hAnsi="Arial"/>
          <w:szCs w:val="22"/>
        </w:rPr>
        <w:t>MyOrganizer</w:t>
      </w:r>
      <w:proofErr w:type="spellEnd"/>
      <w:r>
        <w:rPr>
          <w:rFonts w:ascii="Arial" w:hAnsi="Arial"/>
          <w:szCs w:val="22"/>
        </w:rPr>
        <w:t>. Singoli espositori possono essere marcati come preferiti ed essere integrati con note – compresa la sincronizzazione con l'</w:t>
      </w:r>
      <w:proofErr w:type="spellStart"/>
      <w:r>
        <w:rPr>
          <w:rFonts w:ascii="Arial" w:hAnsi="Arial"/>
          <w:szCs w:val="22"/>
        </w:rPr>
        <w:t>app</w:t>
      </w:r>
      <w:proofErr w:type="spellEnd"/>
      <w:r>
        <w:rPr>
          <w:rFonts w:ascii="Arial" w:hAnsi="Arial"/>
          <w:szCs w:val="22"/>
        </w:rPr>
        <w:t xml:space="preserve"> interpack disponibile per iOS e </w:t>
      </w:r>
      <w:proofErr w:type="spellStart"/>
      <w:r>
        <w:rPr>
          <w:rFonts w:ascii="Arial" w:hAnsi="Arial"/>
          <w:szCs w:val="22"/>
        </w:rPr>
        <w:t>Android</w:t>
      </w:r>
      <w:proofErr w:type="spellEnd"/>
      <w:r>
        <w:rPr>
          <w:rFonts w:ascii="Arial" w:hAnsi="Arial"/>
          <w:szCs w:val="22"/>
        </w:rPr>
        <w:t>. La funzione offre anche una piantina dei padiglioni personalizzata che facilita l'orientamento nei 18 padiglioni.</w:t>
      </w:r>
    </w:p>
    <w:p w:rsidR="002E34A0" w:rsidRPr="003D4EE6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2E34A0" w:rsidRPr="003D4EE6" w:rsidRDefault="002E34A0" w:rsidP="002E34A0">
      <w:pPr>
        <w:spacing w:line="360" w:lineRule="auto"/>
        <w:ind w:right="227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Struttura dei padiglioni ottimizzata</w:t>
      </w:r>
    </w:p>
    <w:p w:rsidR="002E34A0" w:rsidRPr="003D4EE6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A contribuire è anche la struttura ottimizzata dell'interpack, che concentrando le categorie merceologiche in mostra per le industrie utilizzatrici, quali ad </w:t>
      </w:r>
      <w:proofErr w:type="spellStart"/>
      <w:r>
        <w:rPr>
          <w:rFonts w:ascii="Arial" w:hAnsi="Arial"/>
          <w:szCs w:val="22"/>
        </w:rPr>
        <w:t>es</w:t>
      </w:r>
      <w:proofErr w:type="spellEnd"/>
      <w:r>
        <w:rPr>
          <w:rFonts w:ascii="Arial" w:hAnsi="Arial"/>
          <w:szCs w:val="22"/>
        </w:rPr>
        <w:t>. il settore farmaceutico e cosmetico (padiglioni 15-17) o segmenti parziali del settore, quali materiali per imballaggio e imballaggi e la loro produzione (padiglioni intorno all'ingresso Nord), forma dei raggruppamenti. Al fine di facilitare l'orientamento anche nei raggruppamenti, gli espositori al loro interno sono strutturati in modo più chiaro. I prodotti proposti per determinate fasi di processo sono ora esposti in spazi fisicamente vicini.</w:t>
      </w:r>
    </w:p>
    <w:p w:rsidR="002E34A0" w:rsidRPr="003E4708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</w:p>
    <w:p w:rsidR="002E34A0" w:rsidRPr="003E4708" w:rsidRDefault="002E34A0" w:rsidP="002E34A0">
      <w:pPr>
        <w:spacing w:line="360" w:lineRule="auto"/>
        <w:ind w:right="227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Nuova conferenza: “Life </w:t>
      </w:r>
      <w:proofErr w:type="spellStart"/>
      <w:r>
        <w:rPr>
          <w:rFonts w:ascii="Arial" w:hAnsi="Arial"/>
          <w:b/>
          <w:szCs w:val="22"/>
        </w:rPr>
        <w:t>without</w:t>
      </w:r>
      <w:proofErr w:type="spellEnd"/>
      <w:r>
        <w:rPr>
          <w:rFonts w:ascii="Arial" w:hAnsi="Arial"/>
          <w:b/>
          <w:szCs w:val="22"/>
        </w:rPr>
        <w:t xml:space="preserve"> Packaging?”</w:t>
      </w:r>
    </w:p>
    <w:p w:rsidR="002E34A0" w:rsidRPr="00CC736C" w:rsidRDefault="002E34A0" w:rsidP="002E34A0">
      <w:pPr>
        <w:spacing w:line="360" w:lineRule="auto"/>
        <w:ind w:right="227"/>
        <w:jc w:val="both"/>
        <w:rPr>
          <w:rFonts w:ascii="Arial" w:hAnsi="Arial"/>
          <w:color w:val="0000FF"/>
          <w:szCs w:val="22"/>
          <w:u w:val="single"/>
        </w:rPr>
      </w:pPr>
      <w:r>
        <w:rPr>
          <w:rFonts w:ascii="Arial" w:hAnsi="Arial"/>
          <w:szCs w:val="22"/>
        </w:rPr>
        <w:lastRenderedPageBreak/>
        <w:t xml:space="preserve">In un recente passato il tema della sostenibilità, che da anni incide sul settore, ha ripreso nuovo slancio, grazie soprattutto alla discussione incentrata sugli imballaggi in plastica. La nuova conferenza "Life </w:t>
      </w:r>
      <w:proofErr w:type="spellStart"/>
      <w:r>
        <w:rPr>
          <w:rFonts w:ascii="Arial" w:hAnsi="Arial"/>
          <w:szCs w:val="22"/>
        </w:rPr>
        <w:t>without</w:t>
      </w:r>
      <w:proofErr w:type="spellEnd"/>
      <w:r>
        <w:rPr>
          <w:rFonts w:ascii="Arial" w:hAnsi="Arial"/>
          <w:szCs w:val="22"/>
        </w:rPr>
        <w:t xml:space="preserve"> Packaging?" analizza i campi tematici degli imballaggi, della sostenibilità e dell'ambiente in modo controverso e da punti di vista diversi. Avranno diritto di parola sia i critici sia i sostenitori che discuteranno di ciò che è evitabile e di ciò che è necessario. I contenuti fondamentali sono la sostenibilità e le conseguenze ambientali, la riduzione degli sprechi alimentari nonché l'igiene. La conferenza si terrà in un unico giorno il 12 maggio, ovvero il penultimo giorno della fiera, dalle ore 10:30 alle 17:00 presso il CCD </w:t>
      </w:r>
      <w:proofErr w:type="spellStart"/>
      <w:r>
        <w:rPr>
          <w:rFonts w:ascii="Arial" w:hAnsi="Arial"/>
          <w:szCs w:val="22"/>
        </w:rPr>
        <w:t>Süd</w:t>
      </w:r>
      <w:proofErr w:type="spellEnd"/>
      <w:r>
        <w:rPr>
          <w:rFonts w:ascii="Arial" w:hAnsi="Arial"/>
          <w:szCs w:val="22"/>
        </w:rPr>
        <w:t xml:space="preserve">. Il costo della partecipazione è pari a 299 Euro. I biglietti possono essere acquistati nell'online shop dell'interpack su </w:t>
      </w:r>
      <w:hyperlink r:id="rId6" w:history="1">
        <w:r w:rsidRPr="00FE73F3">
          <w:rPr>
            <w:rStyle w:val="Hyperlink"/>
            <w:rFonts w:ascii="Arial" w:hAnsi="Arial"/>
            <w:szCs w:val="22"/>
          </w:rPr>
          <w:t>www.interpack.com</w:t>
        </w:r>
      </w:hyperlink>
      <w:r>
        <w:rPr>
          <w:rFonts w:ascii="Arial" w:hAnsi="Arial"/>
          <w:color w:val="0000FF"/>
          <w:szCs w:val="22"/>
          <w:u w:val="single"/>
        </w:rPr>
        <w:t>.</w:t>
      </w:r>
      <w:r>
        <w:rPr>
          <w:rFonts w:ascii="Arial" w:hAnsi="Arial"/>
          <w:szCs w:val="22"/>
        </w:rPr>
        <w:t xml:space="preserve"> Gli interessati potranno trovarvi anche i dettagli sui relatori e sul programma della conferenza.</w:t>
      </w:r>
    </w:p>
    <w:p w:rsidR="002E34A0" w:rsidRPr="000B687B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</w:p>
    <w:p w:rsidR="002E34A0" w:rsidRPr="000B687B" w:rsidRDefault="002E34A0" w:rsidP="002E34A0">
      <w:pPr>
        <w:autoSpaceDE w:val="0"/>
        <w:autoSpaceDN w:val="0"/>
        <w:adjustRightInd w:val="0"/>
        <w:spacing w:line="360" w:lineRule="auto"/>
        <w:ind w:right="227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SAVE FOOD-Festival </w:t>
      </w:r>
    </w:p>
    <w:p w:rsidR="002E34A0" w:rsidRPr="000B687B" w:rsidRDefault="002E34A0" w:rsidP="002E34A0">
      <w:pPr>
        <w:autoSpaceDE w:val="0"/>
        <w:autoSpaceDN w:val="0"/>
        <w:adjustRightInd w:val="0"/>
        <w:spacing w:line="360" w:lineRule="auto"/>
        <w:ind w:right="227"/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Dall'8 al 10 maggio si terrà il SAVE FOOD-Festival presso il </w:t>
      </w:r>
      <w:proofErr w:type="spellStart"/>
      <w:r>
        <w:rPr>
          <w:rFonts w:ascii="Arial" w:hAnsi="Arial"/>
          <w:szCs w:val="22"/>
        </w:rPr>
        <w:t>Rheinterassen</w:t>
      </w:r>
      <w:proofErr w:type="spellEnd"/>
      <w:r>
        <w:rPr>
          <w:rFonts w:ascii="Arial" w:hAnsi="Arial"/>
          <w:szCs w:val="22"/>
        </w:rPr>
        <w:t xml:space="preserve"> ubicato al centro di Düsseldorf. I suoi elementi chiave saranno la mostra interattiva, la conferenza e la presenza di startup. Queste ultime partecipano come parte della settimana </w:t>
      </w:r>
      <w:proofErr w:type="gramStart"/>
      <w:r>
        <w:rPr>
          <w:rFonts w:ascii="Arial" w:hAnsi="Arial"/>
          <w:szCs w:val="22"/>
        </w:rPr>
        <w:t>delle startup</w:t>
      </w:r>
      <w:proofErr w:type="gramEnd"/>
      <w:r>
        <w:rPr>
          <w:rFonts w:ascii="Arial" w:hAnsi="Arial"/>
          <w:szCs w:val="22"/>
        </w:rPr>
        <w:t xml:space="preserve"> in programma a Düsseldorf, una rassegna che conta circa 130 eventi, workshop e </w:t>
      </w:r>
      <w:proofErr w:type="spellStart"/>
      <w:r>
        <w:rPr>
          <w:rFonts w:ascii="Arial" w:hAnsi="Arial"/>
          <w:szCs w:val="22"/>
        </w:rPr>
        <w:t>pitch</w:t>
      </w:r>
      <w:proofErr w:type="spellEnd"/>
      <w:r>
        <w:rPr>
          <w:rFonts w:ascii="Arial" w:hAnsi="Arial"/>
          <w:szCs w:val="22"/>
        </w:rPr>
        <w:t xml:space="preserve"> e che si svolge in diverse location di Düsseldorf. Tra l'area fieristica e il </w:t>
      </w:r>
      <w:proofErr w:type="spellStart"/>
      <w:r>
        <w:rPr>
          <w:rFonts w:ascii="Arial" w:hAnsi="Arial"/>
          <w:szCs w:val="22"/>
        </w:rPr>
        <w:t>Rheinterassen</w:t>
      </w:r>
      <w:proofErr w:type="spellEnd"/>
      <w:r>
        <w:rPr>
          <w:rFonts w:ascii="Arial" w:hAnsi="Arial"/>
          <w:szCs w:val="22"/>
        </w:rPr>
        <w:t xml:space="preserve"> sarà attiva una navetta. Il SAVE FOOD-Festival è aperto anche a cittadini interessati.</w:t>
      </w:r>
    </w:p>
    <w:p w:rsidR="002E34A0" w:rsidRPr="000B687B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</w:p>
    <w:p w:rsidR="002E34A0" w:rsidRPr="00337C55" w:rsidRDefault="002E34A0" w:rsidP="002E34A0">
      <w:pPr>
        <w:spacing w:line="360" w:lineRule="auto"/>
        <w:ind w:right="227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Il </w:t>
      </w:r>
      <w:proofErr w:type="spellStart"/>
      <w:r>
        <w:rPr>
          <w:rFonts w:ascii="Arial" w:hAnsi="Arial"/>
          <w:b/>
          <w:szCs w:val="22"/>
        </w:rPr>
        <w:t>matchmaking</w:t>
      </w:r>
      <w:proofErr w:type="spellEnd"/>
      <w:r>
        <w:rPr>
          <w:rFonts w:ascii="Arial" w:hAnsi="Arial"/>
          <w:b/>
          <w:szCs w:val="22"/>
        </w:rPr>
        <w:t xml:space="preserve"> con l'intelligenza artificiale</w:t>
      </w:r>
    </w:p>
    <w:p w:rsidR="002E34A0" w:rsidRPr="000B687B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Spicca tra le nuove offerte digitali per un'organizzazione efficiente della visita in fiera la versione completamente rivisitata del </w:t>
      </w:r>
      <w:proofErr w:type="spellStart"/>
      <w:r>
        <w:rPr>
          <w:rFonts w:ascii="Arial" w:hAnsi="Arial"/>
          <w:szCs w:val="22"/>
        </w:rPr>
        <w:t>matchmaking</w:t>
      </w:r>
      <w:proofErr w:type="spellEnd"/>
      <w:r>
        <w:rPr>
          <w:rFonts w:ascii="Arial" w:hAnsi="Arial"/>
          <w:szCs w:val="22"/>
        </w:rPr>
        <w:t>, che i visitatori e gli espositori dell'interpack potranno utilizzare a partire da metà novembre e che consente di fissare appuntamenti prima della fiera. Con il tempo, grazie all'interazione con l'utente, il sistema impara fino a proporre autonomamente potenziali interlocutori. Anche tramite l'</w:t>
      </w:r>
      <w:proofErr w:type="spellStart"/>
      <w:r>
        <w:rPr>
          <w:rFonts w:ascii="Arial" w:hAnsi="Arial"/>
          <w:szCs w:val="22"/>
        </w:rPr>
        <w:t>app</w:t>
      </w:r>
      <w:proofErr w:type="spellEnd"/>
      <w:r>
        <w:rPr>
          <w:rFonts w:ascii="Arial" w:hAnsi="Arial"/>
          <w:szCs w:val="22"/>
        </w:rPr>
        <w:t xml:space="preserve">, come accade in una nota applicazione di incontri digitale, questi possono ottenere una valutazione positiva o negativa usando lo </w:t>
      </w:r>
      <w:proofErr w:type="spellStart"/>
      <w:r>
        <w:rPr>
          <w:rFonts w:ascii="Arial" w:hAnsi="Arial"/>
          <w:szCs w:val="22"/>
        </w:rPr>
        <w:t>swipe</w:t>
      </w:r>
      <w:proofErr w:type="spellEnd"/>
      <w:r>
        <w:rPr>
          <w:rFonts w:ascii="Arial" w:hAnsi="Arial"/>
          <w:szCs w:val="22"/>
        </w:rPr>
        <w:t xml:space="preserve">. Le decisioni prese permettono di migliorare costantemente le proposte. </w:t>
      </w:r>
    </w:p>
    <w:p w:rsidR="002E34A0" w:rsidRPr="000B687B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</w:p>
    <w:p w:rsidR="002E34A0" w:rsidRPr="000B687B" w:rsidRDefault="002E34A0" w:rsidP="002E34A0">
      <w:pPr>
        <w:spacing w:line="360" w:lineRule="auto"/>
        <w:ind w:right="227"/>
        <w:jc w:val="both"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/>
          <w:b/>
          <w:szCs w:val="22"/>
        </w:rPr>
        <w:t>Visitor’s</w:t>
      </w:r>
      <w:proofErr w:type="spellEnd"/>
      <w:r>
        <w:rPr>
          <w:rFonts w:ascii="Arial" w:hAnsi="Arial"/>
          <w:b/>
          <w:szCs w:val="22"/>
        </w:rPr>
        <w:t xml:space="preserve"> Guide </w:t>
      </w:r>
      <w:proofErr w:type="spellStart"/>
      <w:r>
        <w:rPr>
          <w:rFonts w:ascii="Arial" w:hAnsi="Arial"/>
          <w:b/>
          <w:szCs w:val="22"/>
        </w:rPr>
        <w:t>Pre</w:t>
      </w:r>
      <w:proofErr w:type="spellEnd"/>
      <w:r>
        <w:rPr>
          <w:rFonts w:ascii="Arial" w:hAnsi="Arial"/>
          <w:b/>
          <w:szCs w:val="22"/>
        </w:rPr>
        <w:t>-Show</w:t>
      </w:r>
    </w:p>
    <w:p w:rsidR="002E34A0" w:rsidRPr="00CC736C" w:rsidRDefault="002E34A0" w:rsidP="002E34A0">
      <w:pPr>
        <w:spacing w:line="360" w:lineRule="auto"/>
        <w:ind w:right="22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Una visita efficace in fiera richiede anche una buona preparazione. L'interpack 2020 </w:t>
      </w:r>
      <w:proofErr w:type="spellStart"/>
      <w:r>
        <w:rPr>
          <w:rFonts w:ascii="Arial" w:hAnsi="Arial"/>
          <w:szCs w:val="22"/>
        </w:rPr>
        <w:t>Visitor‘s</w:t>
      </w:r>
      <w:proofErr w:type="spellEnd"/>
      <w:r>
        <w:rPr>
          <w:rFonts w:ascii="Arial" w:hAnsi="Arial"/>
          <w:szCs w:val="22"/>
        </w:rPr>
        <w:t xml:space="preserve"> Guide </w:t>
      </w:r>
      <w:proofErr w:type="spellStart"/>
      <w:r>
        <w:rPr>
          <w:rFonts w:ascii="Arial" w:hAnsi="Arial"/>
          <w:szCs w:val="22"/>
        </w:rPr>
        <w:t>Pre</w:t>
      </w:r>
      <w:proofErr w:type="spellEnd"/>
      <w:r>
        <w:rPr>
          <w:rFonts w:ascii="Arial" w:hAnsi="Arial"/>
          <w:szCs w:val="22"/>
        </w:rPr>
        <w:t xml:space="preserve">-Show vi viene in aiuto. Essa visualizza la piantina completa dei padiglioni con gli espositori e fornisce inoltre consigli sugli aspetti a cui i visitatori dovrebbero prestare attenzione in vista dell'interpack. La guida viene diffusa tramite mailing in forma cartacea e allegata a riviste specializzate. È possibile accedere alla versione digitale tramite </w:t>
      </w:r>
      <w:hyperlink r:id="rId7" w:history="1">
        <w:r w:rsidRPr="00FE73F3">
          <w:rPr>
            <w:rStyle w:val="Hyperlink"/>
            <w:rFonts w:ascii="Arial" w:hAnsi="Arial"/>
            <w:szCs w:val="22"/>
          </w:rPr>
          <w:t>www.interpack.com</w:t>
        </w:r>
      </w:hyperlink>
      <w:r>
        <w:rPr>
          <w:rFonts w:ascii="Arial" w:hAnsi="Arial"/>
          <w:szCs w:val="22"/>
        </w:rPr>
        <w:t xml:space="preserve">. </w:t>
      </w:r>
    </w:p>
    <w:p w:rsidR="002E34A0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</w:p>
    <w:p w:rsidR="002E34A0" w:rsidRPr="000637F2" w:rsidRDefault="002E34A0" w:rsidP="002E34A0">
      <w:pPr>
        <w:spacing w:line="360" w:lineRule="auto"/>
        <w:ind w:right="227"/>
        <w:jc w:val="both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14 novembre 2019</w:t>
      </w:r>
    </w:p>
    <w:p w:rsidR="002E34A0" w:rsidRPr="00E424D8" w:rsidRDefault="002E34A0" w:rsidP="002E34A0">
      <w:pPr>
        <w:spacing w:line="360" w:lineRule="auto"/>
        <w:ind w:right="227"/>
        <w:jc w:val="both"/>
        <w:rPr>
          <w:rFonts w:ascii="Arial" w:hAnsi="Arial" w:cs="Arial"/>
          <w:szCs w:val="22"/>
        </w:rPr>
      </w:pPr>
    </w:p>
    <w:p w:rsidR="002E34A0" w:rsidRPr="00002CE6" w:rsidRDefault="002E34A0" w:rsidP="002E34A0">
      <w:pPr>
        <w:keepNext/>
        <w:tabs>
          <w:tab w:val="left" w:pos="3402"/>
          <w:tab w:val="left" w:pos="7371"/>
        </w:tabs>
        <w:outlineLvl w:val="1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Comunicato stampa interpack 2020 </w:t>
      </w:r>
      <w:r>
        <w:rPr>
          <w:rFonts w:ascii="Arial" w:hAnsi="Arial"/>
          <w:b/>
          <w:szCs w:val="22"/>
        </w:rPr>
        <w:br/>
        <w:t xml:space="preserve">Sebastian Pflügge </w:t>
      </w:r>
      <w:r>
        <w:rPr>
          <w:rFonts w:ascii="Arial" w:hAnsi="Arial"/>
          <w:szCs w:val="22"/>
        </w:rPr>
        <w:t xml:space="preserve">(Senior Manager Press &amp; PR) </w:t>
      </w:r>
      <w:r>
        <w:rPr>
          <w:rFonts w:ascii="Arial" w:hAnsi="Arial"/>
          <w:b/>
          <w:szCs w:val="22"/>
        </w:rPr>
        <w:br/>
        <w:t xml:space="preserve">Apostolos Hatzigiannidis </w:t>
      </w:r>
      <w:r>
        <w:rPr>
          <w:rFonts w:ascii="Arial" w:hAnsi="Arial"/>
          <w:szCs w:val="22"/>
        </w:rPr>
        <w:t>(Junior Manager Press &amp; PR)</w:t>
      </w:r>
    </w:p>
    <w:p w:rsidR="002E34A0" w:rsidRPr="00002CE6" w:rsidRDefault="002E34A0" w:rsidP="002E34A0">
      <w:pPr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  <w:szCs w:val="22"/>
        </w:rPr>
        <w:t>Tel.: +49 (0) 211/4560-464/-544</w:t>
      </w:r>
    </w:p>
    <w:p w:rsidR="002E34A0" w:rsidRPr="00002CE6" w:rsidRDefault="002E34A0" w:rsidP="002E34A0">
      <w:pPr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  <w:szCs w:val="22"/>
        </w:rPr>
        <w:t>Fax: +49 (0) 211/4560-8548</w:t>
      </w:r>
    </w:p>
    <w:p w:rsidR="002E34A0" w:rsidRPr="00002CE6" w:rsidRDefault="002E34A0" w:rsidP="002E34A0">
      <w:pPr>
        <w:tabs>
          <w:tab w:val="left" w:pos="7088"/>
        </w:tabs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FF"/>
          <w:szCs w:val="22"/>
          <w:u w:val="single"/>
        </w:rPr>
        <w:t xml:space="preserve">E-mail: </w:t>
      </w:r>
      <w:hyperlink r:id="rId8" w:history="1">
        <w:r>
          <w:rPr>
            <w:rFonts w:ascii="Arial" w:hAnsi="Arial"/>
            <w:color w:val="0000FF"/>
            <w:szCs w:val="22"/>
            <w:u w:val="single"/>
          </w:rPr>
          <w:t>PflueggeS@messe-duesseldorf.de</w:t>
        </w:r>
      </w:hyperlink>
      <w:r>
        <w:rPr>
          <w:rFonts w:ascii="Arial" w:hAnsi="Arial"/>
          <w:color w:val="0000FF"/>
          <w:szCs w:val="22"/>
          <w:u w:val="single"/>
        </w:rPr>
        <w:t xml:space="preserve"> </w:t>
      </w:r>
      <w:r>
        <w:rPr>
          <w:rFonts w:ascii="Arial" w:hAnsi="Arial"/>
          <w:color w:val="0000FF"/>
          <w:szCs w:val="22"/>
          <w:u w:val="single"/>
        </w:rPr>
        <w:br/>
      </w:r>
      <w:hyperlink r:id="rId9" w:history="1">
        <w:r>
          <w:rPr>
            <w:rFonts w:ascii="Arial" w:hAnsi="Arial"/>
            <w:color w:val="0000FF"/>
            <w:szCs w:val="22"/>
            <w:u w:val="single"/>
          </w:rPr>
          <w:t>HatzigiannidisA@messe-duesseldorf.de</w:t>
        </w:r>
      </w:hyperlink>
    </w:p>
    <w:p w:rsidR="00A64182" w:rsidRDefault="002E34A0"/>
    <w:sectPr w:rsidR="00A64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8F1"/>
    <w:multiLevelType w:val="hybridMultilevel"/>
    <w:tmpl w:val="54E2D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A0"/>
    <w:rsid w:val="002E34A0"/>
    <w:rsid w:val="007D3EC4"/>
    <w:rsid w:val="00BD568E"/>
    <w:rsid w:val="00C81192"/>
    <w:rsid w:val="00D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139"/>
  <w15:chartTrackingRefBased/>
  <w15:docId w15:val="{8F2BB249-DC34-490E-9F78-CE6ACE52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4A0"/>
    <w:pPr>
      <w:spacing w:after="0" w:line="240" w:lineRule="auto"/>
    </w:pPr>
    <w:rPr>
      <w:rFonts w:ascii="ITC Officina Sans Book" w:eastAsia="Times New Roman" w:hAnsi="ITC Officina Sans Book" w:cs="Times New Roman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3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lueggeS@messe-duesseldorf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pa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pac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pac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tzigiannidisA@messe-duesseldor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Düsseldorf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Hatzigiannidis, Apostolos</dc:creator>
  <cp:keywords/>
  <dc:description/>
  <cp:lastModifiedBy>Hatzigiannidis, Apostolos</cp:lastModifiedBy>
  <cp:revision>1</cp:revision>
  <dcterms:created xsi:type="dcterms:W3CDTF">2019-11-14T10:19:00Z</dcterms:created>
  <dcterms:modified xsi:type="dcterms:W3CDTF">2019-11-14T10:20:00Z</dcterms:modified>
</cp:coreProperties>
</file>